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Helvetica" w:cs="Helvetica" w:eastAsia="Helvetica" w:hAnsi="Helvetica"/>
          <w:b/>
          <w:bCs/>
          <w:color w:val="054982"/>
          <w:spacing w:val="40"/>
          <w:sz w:val="20"/>
          <w:szCs w:val="20"/>
        </w:rPr>
        <w:t xml:space="preserve">THE HONEST AI POLICY</w:t>
      </w:r>
    </w:p>
    <w:p>
      <w:pPr>
        <w:spacing w:after="40"/>
      </w:pPr>
      <w:r>
        <w:rPr>
          <w:rFonts w:ascii="Helvetica" w:cs="Helvetica" w:eastAsia="Helvetica" w:hAnsi="Helvetica"/>
          <w:b/>
          <w:bCs/>
          <w:color w:val="0D0F14"/>
          <w:sz w:val="52"/>
          <w:szCs w:val="52"/>
        </w:rPr>
        <w:t xml:space="preserve">Our Honest AI Policy</w:t>
      </w:r>
    </w:p>
    <w:p>
      <w:pPr>
        <w:pBdr>
          <w:bottom w:val="single" w:color="F1D444" w:sz="18"/>
        </w:pBdr>
        <w:spacing w:after="260"/>
      </w:pPr>
      <w:r>
        <w:rPr>
          <w:rFonts w:ascii="Helvetica" w:cs="Helvetica" w:eastAsia="Helvetica" w:hAnsi="Helvetica"/>
          <w:i/>
          <w:iCs/>
          <w:color w:val="5A5F6A"/>
          <w:sz w:val="24"/>
          <w:szCs w:val="24"/>
        </w:rPr>
        <w:t xml:space="preserve">Where the machines stop, in plain language.</w:t>
      </w:r>
    </w:p>
    <w:p>
      <w:pPr>
        <w:spacing w:after="100" w:before="280"/>
      </w:pPr>
      <w:r>
        <w:rPr>
          <w:rFonts w:ascii="Helvetica" w:cs="Helvetica" w:eastAsia="Helvetica" w:hAnsi="Helvetica"/>
          <w:b/>
          <w:bCs/>
          <w:color w:val="054982"/>
          <w:sz w:val="24"/>
          <w:szCs w:val="24"/>
        </w:rPr>
        <w:t xml:space="preserve">What AI does in our work</w:t>
      </w:r>
    </w:p>
    <w:p>
      <w:pPr>
        <w:spacing w:after="160" w:line="300"/>
      </w:pPr>
      <w:r>
        <w:rPr>
          <w:rFonts w:ascii="Helvetica" w:cs="Helvetica" w:eastAsia="Helvetica" w:hAnsi="Helvetica"/>
          <w:color w:val="0D0F14"/>
          <w:sz w:val="22"/>
          <w:szCs w:val="22"/>
        </w:rPr>
        <w:t xml:space="preserve">Mechanical work with a clear right answer. For us, that means:</w:t>
      </w:r>
    </w:p>
    <w:p>
      <w:pPr>
        <w:pStyle w:val="ListParagraph"/>
        <w:numPr>
          <w:ilvl w:val="0"/>
          <w:numId w:val="2"/>
        </w:numPr>
        <w:spacing w:after="100" w:line="280"/>
      </w:pPr>
      <w:r>
        <w:rPr>
          <w:rFonts w:ascii="Helvetica" w:cs="Helvetica" w:eastAsia="Helvetica" w:hAnsi="Helvetica"/>
          <w:color w:val="5A5F6A"/>
          <w:sz w:val="22"/>
          <w:szCs w:val="22"/>
          <w:highlight w:val="yellow"/>
          <w:highlightCs w:val="yellow"/>
        </w:rPr>
        <w:t xml:space="preserve">[transcription]</w:t>
      </w:r>
    </w:p>
    <w:p>
      <w:pPr>
        <w:pStyle w:val="ListParagraph"/>
        <w:numPr>
          <w:ilvl w:val="0"/>
          <w:numId w:val="2"/>
        </w:numPr>
        <w:spacing w:after="100" w:line="280"/>
      </w:pPr>
      <w:r>
        <w:rPr>
          <w:rFonts w:ascii="Helvetica" w:cs="Helvetica" w:eastAsia="Helvetica" w:hAnsi="Helvetica"/>
          <w:color w:val="5A5F6A"/>
          <w:sz w:val="22"/>
          <w:szCs w:val="22"/>
          <w:highlight w:val="yellow"/>
          <w:highlightCs w:val="yellow"/>
        </w:rPr>
        <w:t xml:space="preserve">[image resizing and reformatting]</w:t>
      </w:r>
    </w:p>
    <w:p>
      <w:pPr>
        <w:pStyle w:val="ListParagraph"/>
        <w:numPr>
          <w:ilvl w:val="0"/>
          <w:numId w:val="2"/>
        </w:numPr>
        <w:spacing w:after="100" w:line="280"/>
      </w:pPr>
      <w:r>
        <w:rPr>
          <w:rFonts w:ascii="Helvetica" w:cs="Helvetica" w:eastAsia="Helvetica" w:hAnsi="Helvetica"/>
          <w:color w:val="5A5F6A"/>
          <w:sz w:val="22"/>
          <w:szCs w:val="22"/>
          <w:highlight w:val="yellow"/>
          <w:highlightCs w:val="yellow"/>
        </w:rPr>
        <w:t xml:space="preserve">[first-pass research]</w:t>
      </w:r>
    </w:p>
    <w:p>
      <w:pPr>
        <w:pStyle w:val="ListParagraph"/>
        <w:numPr>
          <w:ilvl w:val="0"/>
          <w:numId w:val="2"/>
        </w:numPr>
        <w:spacing w:after="100" w:line="280"/>
      </w:pPr>
      <w:r>
        <w:rPr>
          <w:rFonts w:ascii="Helvetica" w:cs="Helvetica" w:eastAsia="Helvetica" w:hAnsi="Helvetica"/>
          <w:color w:val="5A5F6A"/>
          <w:sz w:val="22"/>
          <w:szCs w:val="22"/>
          <w:highlight w:val="yellow"/>
          <w:highlightCs w:val="yellow"/>
        </w:rPr>
        <w:t xml:space="preserve">[drafting variations of human-approved originals]</w:t>
      </w:r>
    </w:p>
    <w:p>
      <w:pPr>
        <w:pStyle w:val="ListParagraph"/>
        <w:numPr>
          <w:ilvl w:val="0"/>
          <w:numId w:val="2"/>
        </w:numPr>
        <w:spacing w:after="100" w:line="280"/>
      </w:pPr>
      <w:r>
        <w:rPr>
          <w:rFonts w:ascii="Helvetica" w:cs="Helvetica" w:eastAsia="Helvetica" w:hAnsi="Helvetica"/>
          <w:color w:val="5A5F6A"/>
          <w:sz w:val="22"/>
          <w:szCs w:val="22"/>
          <w:highlight w:val="yellow"/>
          <w:highlightCs w:val="yellow"/>
        </w:rPr>
        <w:t xml:space="preserve">[assembling reports and organizing files]</w:t>
      </w:r>
    </w:p>
    <w:p>
      <w:pPr>
        <w:spacing w:after="100" w:before="280"/>
      </w:pPr>
      <w:r>
        <w:rPr>
          <w:rFonts w:ascii="Helvetica" w:cs="Helvetica" w:eastAsia="Helvetica" w:hAnsi="Helvetica"/>
          <w:b/>
          <w:bCs/>
          <w:color w:val="054982"/>
          <w:sz w:val="24"/>
          <w:szCs w:val="24"/>
        </w:rPr>
        <w:t xml:space="preserve">What AI never does</w:t>
      </w:r>
    </w:p>
    <w:p>
      <w:pPr>
        <w:pStyle w:val="ListParagraph"/>
        <w:numPr>
          <w:ilvl w:val="0"/>
          <w:numId w:val="2"/>
        </w:numPr>
        <w:spacing w:after="100" w:line="280"/>
      </w:pPr>
      <w:r>
        <w:rPr>
          <w:rFonts w:ascii="Helvetica" w:cs="Helvetica" w:eastAsia="Helvetica" w:hAnsi="Helvetica"/>
          <w:color w:val="0D0F14"/>
          <w:sz w:val="22"/>
          <w:szCs w:val="22"/>
        </w:rPr>
        <w:t xml:space="preserve">Talk to you or your audience</w:t>
      </w:r>
    </w:p>
    <w:p>
      <w:pPr>
        <w:pStyle w:val="ListParagraph"/>
        <w:numPr>
          <w:ilvl w:val="0"/>
          <w:numId w:val="2"/>
        </w:numPr>
        <w:spacing w:after="100" w:line="280"/>
      </w:pPr>
      <w:r>
        <w:rPr>
          <w:rFonts w:ascii="Helvetica" w:cs="Helvetica" w:eastAsia="Helvetica" w:hAnsi="Helvetica"/>
          <w:color w:val="0D0F14"/>
          <w:sz w:val="22"/>
          <w:szCs w:val="22"/>
        </w:rPr>
        <w:t xml:space="preserve">Set strategy</w:t>
      </w:r>
    </w:p>
    <w:p>
      <w:pPr>
        <w:pStyle w:val="ListParagraph"/>
        <w:numPr>
          <w:ilvl w:val="0"/>
          <w:numId w:val="2"/>
        </w:numPr>
        <w:spacing w:after="100" w:line="280"/>
      </w:pPr>
      <w:r>
        <w:rPr>
          <w:rFonts w:ascii="Helvetica" w:cs="Helvetica" w:eastAsia="Helvetica" w:hAnsi="Helvetica"/>
          <w:color w:val="0D0F14"/>
          <w:sz w:val="22"/>
          <w:szCs w:val="22"/>
        </w:rPr>
        <w:t xml:space="preserve">Handle sensitive communication</w:t>
      </w:r>
    </w:p>
    <w:p>
      <w:pPr>
        <w:pStyle w:val="ListParagraph"/>
        <w:numPr>
          <w:ilvl w:val="0"/>
          <w:numId w:val="2"/>
        </w:numPr>
        <w:spacing w:after="100" w:line="280"/>
      </w:pPr>
      <w:r>
        <w:rPr>
          <w:rFonts w:ascii="Helvetica" w:cs="Helvetica" w:eastAsia="Helvetica" w:hAnsi="Helvetica"/>
          <w:color w:val="0D0F14"/>
          <w:sz w:val="22"/>
          <w:szCs w:val="22"/>
        </w:rPr>
        <w:t xml:space="preserve">Invent facts or statistics</w:t>
      </w:r>
    </w:p>
    <w:p>
      <w:pPr>
        <w:pStyle w:val="ListParagraph"/>
        <w:numPr>
          <w:ilvl w:val="0"/>
          <w:numId w:val="2"/>
        </w:numPr>
        <w:spacing w:after="100" w:line="280"/>
      </w:pPr>
      <w:r>
        <w:rPr>
          <w:rFonts w:ascii="Helvetica" w:cs="Helvetica" w:eastAsia="Helvetica" w:hAnsi="Helvetica"/>
          <w:color w:val="0D0F14"/>
          <w:sz w:val="22"/>
          <w:szCs w:val="22"/>
        </w:rPr>
        <w:t xml:space="preserve">Publish anything</w:t>
      </w:r>
    </w:p>
    <w:p>
      <w:pPr>
        <w:spacing w:after="100" w:before="280"/>
      </w:pPr>
      <w:r>
        <w:rPr>
          <w:rFonts w:ascii="Helvetica" w:cs="Helvetica" w:eastAsia="Helvetica" w:hAnsi="Helvetica"/>
          <w:b/>
          <w:bCs/>
          <w:color w:val="054982"/>
          <w:sz w:val="24"/>
          <w:szCs w:val="24"/>
        </w:rPr>
        <w:t xml:space="preserve">Our guarantee</w:t>
      </w:r>
    </w:p>
    <w:p>
      <w:pPr>
        <w:spacing w:after="160" w:line="300"/>
      </w:pPr>
      <w:r>
        <w:rPr>
          <w:rFonts w:ascii="Helvetica" w:cs="Helvetica" w:eastAsia="Helvetica" w:hAnsi="Helvetica"/>
          <w:color w:val="0D0F14"/>
          <w:sz w:val="22"/>
          <w:szCs w:val="22"/>
        </w:rPr>
        <w:t xml:space="preserve">A named person reviews and approves everything before it goes out. Every claim traces to a source we’ve seen. If we can’t verify it, we don’t say it.</w:t>
      </w:r>
    </w:p>
    <w:p>
      <w:pPr>
        <w:spacing w:after="100" w:before="280"/>
      </w:pPr>
      <w:r>
        <w:rPr>
          <w:rFonts w:ascii="Helvetica" w:cs="Helvetica" w:eastAsia="Helvetica" w:hAnsi="Helvetica"/>
          <w:b/>
          <w:bCs/>
          <w:color w:val="054982"/>
          <w:sz w:val="24"/>
          <w:szCs w:val="24"/>
        </w:rPr>
        <w:t xml:space="preserve">Ask us</w:t>
      </w:r>
    </w:p>
    <w:p>
      <w:pPr>
        <w:spacing w:after="160" w:line="300"/>
      </w:pPr>
      <w:r>
        <w:rPr>
          <w:rFonts w:ascii="Helvetica" w:cs="Helvetica" w:eastAsia="Helvetica" w:hAnsi="Helvetica"/>
          <w:color w:val="0D0F14"/>
          <w:sz w:val="22"/>
          <w:szCs w:val="22"/>
        </w:rPr>
        <w:t xml:space="preserve">If you ever want to know how a specific piece was made, ask. You’ll get a straight answer.</w:t>
      </w:r>
    </w:p>
    <w:p>
      <w:pPr>
        <w:pBdr>
          <w:top w:val="single" w:color="054982" w:sz="6"/>
        </w:pBdr>
        <w:spacing w:before="340"/>
      </w:pPr>
      <w:r>
        <w:rPr>
          <w:rFonts w:ascii="Helvetica" w:cs="Helvetica" w:eastAsia="Helvetica" w:hAnsi="Helvetica"/>
          <w:i/>
          <w:iCs/>
          <w:color w:val="5A5F6A"/>
          <w:sz w:val="20"/>
          <w:szCs w:val="20"/>
        </w:rPr>
        <w:t xml:space="preserve">Last reviewed: </w:t>
      </w:r>
      <w:r>
        <w:rPr>
          <w:rFonts w:ascii="Helvetica" w:cs="Helvetica" w:eastAsia="Helvetica" w:hAnsi="Helvetica"/>
          <w:color w:val="5A5F6A"/>
          <w:sz w:val="22"/>
          <w:szCs w:val="22"/>
          <w:highlight w:val="yellow"/>
          <w:highlightCs w:val="yellow"/>
        </w:rPr>
        <w:t xml:space="preserve">[date]</w:t>
      </w:r>
      <w:r>
        <w:rPr>
          <w:rFonts w:ascii="Helvetica" w:cs="Helvetica" w:eastAsia="Helvetica" w:hAnsi="Helvetica"/>
          <w:i/>
          <w:iCs/>
          <w:color w:val="5A5F6A"/>
          <w:sz w:val="20"/>
          <w:szCs w:val="20"/>
        </w:rPr>
        <w:t xml:space="preserve">   •   Reviewed by: </w:t>
      </w:r>
      <w:r>
        <w:rPr>
          <w:rFonts w:ascii="Helvetica" w:cs="Helvetica" w:eastAsia="Helvetica" w:hAnsi="Helvetica"/>
          <w:color w:val="5A5F6A"/>
          <w:sz w:val="22"/>
          <w:szCs w:val="22"/>
          <w:highlight w:val="yellow"/>
          <w:highlightCs w:val="yellow"/>
        </w:rPr>
        <w:t xml:space="preserve">[name]</w:t>
      </w:r>
    </w:p>
    <w:p>
      <w:pPr>
        <w:spacing w:before="60"/>
      </w:pPr>
      <w:r>
        <w:rPr>
          <w:rFonts w:ascii="Helvetica" w:cs="Helvetica" w:eastAsia="Helvetica" w:hAnsi="Helvetica"/>
          <w:i/>
          <w:iCs/>
          <w:color w:val="5A5F6A"/>
          <w:sz w:val="20"/>
          <w:szCs w:val="20"/>
        </w:rPr>
        <w:t xml:space="preserve">We update this as tools change. The guarantee doesn’t.</w:t>
      </w:r>
    </w:p>
    <w:p>
      <w:r>
        <w:br w:type="page"/>
      </w:r>
    </w:p>
    <w:p>
      <w:pPr>
        <w:spacing w:after="200"/>
      </w:pPr>
      <w:r>
        <w:rPr>
          <w:rFonts w:ascii="Helvetica" w:cs="Helvetica" w:eastAsia="Helvetica" w:hAnsi="Helvetica"/>
          <w:b/>
          <w:bCs/>
          <w:color w:val="054982"/>
          <w:sz w:val="32"/>
          <w:szCs w:val="32"/>
        </w:rPr>
        <w:t xml:space="preserve">How to adapt this (then delete this page)</w:t>
      </w:r>
    </w:p>
    <w:p>
      <w:pPr>
        <w:spacing w:after="100" w:before="280"/>
      </w:pPr>
      <w:r>
        <w:rPr>
          <w:rFonts w:ascii="Helvetica" w:cs="Helvetica" w:eastAsia="Helvetica" w:hAnsi="Helvetica"/>
          <w:b/>
          <w:bCs/>
          <w:color w:val="054982"/>
          <w:sz w:val="24"/>
          <w:szCs w:val="24"/>
        </w:rPr>
        <w:t xml:space="preserve">1. Fill the first list with your reality, not your aspirations</w:t>
      </w:r>
    </w:p>
    <w:p>
      <w:pPr>
        <w:spacing w:after="160" w:line="300"/>
      </w:pPr>
      <w:r>
        <w:rPr>
          <w:rFonts w:ascii="Helvetica" w:cs="Helvetica" w:eastAsia="Helvetica" w:hAnsi="Helvetica"/>
          <w:color w:val="0D0F14"/>
          <w:sz w:val="22"/>
          <w:szCs w:val="22"/>
        </w:rPr>
        <w:t xml:space="preserve">List only the tasks AI actually handles in your business today. If you’re not sure where your line is, run your recurring tasks through our free Credible Middle Splitter at clavis.ca and it will sort them for you. An honest policy about an imperfect setup beats a perfect policy about a fictional one.</w:t>
      </w:r>
    </w:p>
    <w:p>
      <w:pPr>
        <w:spacing w:after="100" w:before="280"/>
      </w:pPr>
      <w:r>
        <w:rPr>
          <w:rFonts w:ascii="Helvetica" w:cs="Helvetica" w:eastAsia="Helvetica" w:hAnsi="Helvetica"/>
          <w:b/>
          <w:bCs/>
          <w:color w:val="054982"/>
          <w:sz w:val="24"/>
          <w:szCs w:val="24"/>
        </w:rPr>
        <w:t xml:space="preserve">2. Only promise "nevers" you’ll keep</w:t>
      </w:r>
    </w:p>
    <w:p>
      <w:pPr>
        <w:spacing w:after="160" w:line="300"/>
      </w:pPr>
      <w:r>
        <w:rPr>
          <w:rFonts w:ascii="Helvetica" w:cs="Helvetica" w:eastAsia="Helvetica" w:hAnsi="Helvetica"/>
          <w:color w:val="0D0F14"/>
          <w:sz w:val="22"/>
          <w:szCs w:val="22"/>
        </w:rPr>
        <w:t xml:space="preserve">The second list is the trust engine. One caught exception costs more than the policy ever earned. Edit it freely; keep only what’s true.</w:t>
      </w:r>
    </w:p>
    <w:p>
      <w:pPr>
        <w:spacing w:after="100" w:before="280"/>
      </w:pPr>
      <w:r>
        <w:rPr>
          <w:rFonts w:ascii="Helvetica" w:cs="Helvetica" w:eastAsia="Helvetica" w:hAnsi="Helvetica"/>
          <w:b/>
          <w:bCs/>
          <w:color w:val="054982"/>
          <w:sz w:val="24"/>
          <w:szCs w:val="24"/>
        </w:rPr>
        <w:t xml:space="preserve">3. Keep the guarantee intact if you can</w:t>
      </w:r>
    </w:p>
    <w:p>
      <w:pPr>
        <w:spacing w:after="160" w:line="300"/>
      </w:pPr>
      <w:r>
        <w:rPr>
          <w:rFonts w:ascii="Helvetica" w:cs="Helvetica" w:eastAsia="Helvetica" w:hAnsi="Helvetica"/>
          <w:color w:val="0D0F14"/>
          <w:sz w:val="22"/>
          <w:szCs w:val="22"/>
        </w:rPr>
        <w:t xml:space="preserve">"A named person approves everything" is the load-bearing line. It’s checkable, which is what makes the whole page believable. If you change anything, change it last.</w:t>
      </w:r>
    </w:p>
    <w:p>
      <w:pPr>
        <w:spacing w:after="100" w:before="280"/>
      </w:pPr>
      <w:r>
        <w:rPr>
          <w:rFonts w:ascii="Helvetica" w:cs="Helvetica" w:eastAsia="Helvetica" w:hAnsi="Helvetica"/>
          <w:b/>
          <w:bCs/>
          <w:color w:val="054982"/>
          <w:sz w:val="24"/>
          <w:szCs w:val="24"/>
        </w:rPr>
        <w:t xml:space="preserve">4. Keep it to one page</w:t>
      </w:r>
    </w:p>
    <w:p>
      <w:pPr>
        <w:spacing w:after="160" w:line="300"/>
      </w:pPr>
      <w:r>
        <w:rPr>
          <w:rFonts w:ascii="Helvetica" w:cs="Helvetica" w:eastAsia="Helvetica" w:hAnsi="Helvetica"/>
          <w:color w:val="0D0F14"/>
          <w:sz w:val="22"/>
          <w:szCs w:val="22"/>
        </w:rPr>
        <w:t xml:space="preserve">Every paragraph past one page is a paragraph nobody reads and a promise nobody remembers making. Lawyers can have a separate document. This one is for humans.</w:t>
      </w:r>
    </w:p>
    <w:p>
      <w:pPr>
        <w:spacing w:after="100" w:before="280"/>
      </w:pPr>
      <w:r>
        <w:rPr>
          <w:rFonts w:ascii="Helvetica" w:cs="Helvetica" w:eastAsia="Helvetica" w:hAnsi="Helvetica"/>
          <w:b/>
          <w:bCs/>
          <w:color w:val="054982"/>
          <w:sz w:val="24"/>
          <w:szCs w:val="24"/>
        </w:rPr>
        <w:t xml:space="preserve">5. Put the review date in your calendar</w:t>
      </w:r>
    </w:p>
    <w:p>
      <w:pPr>
        <w:spacing w:after="160" w:line="300"/>
      </w:pPr>
      <w:r>
        <w:rPr>
          <w:rFonts w:ascii="Helvetica" w:cs="Helvetica" w:eastAsia="Helvetica" w:hAnsi="Helvetica"/>
          <w:color w:val="0D0F14"/>
          <w:sz w:val="22"/>
          <w:szCs w:val="22"/>
        </w:rPr>
        <w:t xml:space="preserve">Tools change fast. A policy dated three years ago says the opposite of what it intends. Set a recurring reminder, re-read it, update the date even when nothing changed.</w:t>
      </w:r>
    </w:p>
    <w:p>
      <w:pPr>
        <w:pBdr>
          <w:top w:val="single" w:color="F1D444" w:sz="6"/>
        </w:pBdr>
        <w:spacing w:before="400"/>
      </w:pPr>
      <w:r>
        <w:rPr>
          <w:rFonts w:ascii="Helvetica" w:cs="Helvetica" w:eastAsia="Helvetica" w:hAnsi="Helvetica"/>
          <w:color w:val="5A5F6A"/>
          <w:sz w:val="18"/>
          <w:szCs w:val="18"/>
        </w:rPr>
        <w:t xml:space="preserve">Template by Clavis Social • clavis.ca • Free to adapt, no attribution needed. We’d love to see what you publish.</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start"/>
      <w:pPr>
        <w:ind w:left="431"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0D0F1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2026-07-02T03:38:57.677Z</dcterms:created>
  <dcterms:modified xsi:type="dcterms:W3CDTF">2026-07-02T03:38:57.677Z</dcterms:modified>
</cp:coreProperties>
</file>

<file path=docProps/custom.xml><?xml version="1.0" encoding="utf-8"?>
<Properties xmlns="http://schemas.openxmlformats.org/officeDocument/2006/custom-properties" xmlns:vt="http://schemas.openxmlformats.org/officeDocument/2006/docPropsVTypes"/>
</file>